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84" w:rsidRPr="00533984" w:rsidRDefault="00533984" w:rsidP="00533984">
      <w:pPr>
        <w:rPr>
          <w:b/>
        </w:rPr>
      </w:pPr>
      <w:r w:rsidRPr="00533984">
        <w:rPr>
          <w:b/>
        </w:rPr>
        <w:t>Hermen Vreugdenhil - analyse</w:t>
      </w:r>
      <w:bookmarkStart w:id="0" w:name="_GoBack"/>
      <w:bookmarkEnd w:id="0"/>
    </w:p>
    <w:p w:rsidR="00533984" w:rsidRDefault="00533984" w:rsidP="00533984">
      <w:r>
        <w:t xml:space="preserve">In het veehouderijbeleid in 2017 is afgesproken dat de emissiereductie door de verscherpte maatregelen volledig ten goede zou komen aan de natuur. Dat blijkt ook duidelijk uit de antwoorden van GS op onze vragen. “De totale opbrengst wordt uit de markt gehaald en mag niet worden ingezet voor andere economische ontwikkelingen” Die reductie is fors, in Brabant gaat de veehouderij met het huidig beleid van 19,6 terug naar 9,6 </w:t>
      </w:r>
      <w:proofErr w:type="spellStart"/>
      <w:r>
        <w:t>kton</w:t>
      </w:r>
      <w:proofErr w:type="spellEnd"/>
      <w:r>
        <w:t xml:space="preserve"> Nh3 in 2028. Een halvering!</w:t>
      </w:r>
    </w:p>
    <w:p w:rsidR="00533984" w:rsidRDefault="00533984" w:rsidP="00533984">
      <w:r>
        <w:t xml:space="preserve">Dat die winst ook echt naar de natuur gaat is belangrijk omdat de coalitiepartijen afgesproken hebben dat als het afgesproken doelbereik voor afname stikstofdepositie niet gehaald wordt er verscherpte maatregelen voor de overgebleven bedrijven volgen. Dat </w:t>
      </w:r>
      <w:proofErr w:type="spellStart"/>
      <w:r>
        <w:t>afnamepad</w:t>
      </w:r>
      <w:proofErr w:type="spellEnd"/>
      <w:r>
        <w:t xml:space="preserve"> voor boeren is in 2017 berekend door </w:t>
      </w:r>
      <w:proofErr w:type="spellStart"/>
      <w:r>
        <w:t>Pouderooyen</w:t>
      </w:r>
      <w:proofErr w:type="spellEnd"/>
      <w:r>
        <w:t xml:space="preserve"> per N2000 gebied. Boeren kunnen hier dus </w:t>
      </w:r>
      <w:proofErr w:type="gramStart"/>
      <w:r>
        <w:t>keihard</w:t>
      </w:r>
      <w:proofErr w:type="gramEnd"/>
      <w:r>
        <w:t xml:space="preserve"> op afgerekend worden als dit niet gerealiseerd wordt.</w:t>
      </w:r>
    </w:p>
    <w:p w:rsidR="00533984" w:rsidRDefault="00533984" w:rsidP="00533984">
      <w:r>
        <w:t xml:space="preserve">GS </w:t>
      </w:r>
      <w:proofErr w:type="gramStart"/>
      <w:r>
        <w:t>past</w:t>
      </w:r>
      <w:proofErr w:type="gramEnd"/>
      <w:r>
        <w:t xml:space="preserve"> een truc toe. Door de emissie-eisen in de Omgevingsverordening pas 1-10-2022 in te laten gaan zit de provincie tot die tijd niet meer vast aan het 100 % teruggeven aan de natuur. De ruimte van de 100-200 op te kopen bedrijven willen ze gebruiken voor ‘duurzame economische ontwikkeling’. Zo duurzaam is dat niet want als je daarvoor stikstofruimte nodig hebt dan is </w:t>
      </w:r>
      <w:proofErr w:type="gramStart"/>
      <w:r>
        <w:t>het</w:t>
      </w:r>
      <w:proofErr w:type="gramEnd"/>
      <w:r>
        <w:t xml:space="preserve"> gewoon fossiele verbranding.</w:t>
      </w:r>
    </w:p>
    <w:p w:rsidR="00533984" w:rsidRDefault="00533984" w:rsidP="00533984">
      <w:r>
        <w:t xml:space="preserve">Door de beleidsregel extern salderen TIJDELIJK tot 1-2022 te verruimen (volledig vergunde capaciteit mag gesaldeerd worden) koopt de provincie ook nog eens veel meer te salderen stikstofruimte op bij een stoppend bedrijf. Bij een melkveebedrijf met 100 koeien is dat ongeveer 1250 kg </w:t>
      </w:r>
      <w:proofErr w:type="spellStart"/>
      <w:r>
        <w:t>ipv</w:t>
      </w:r>
      <w:proofErr w:type="spellEnd"/>
      <w:r>
        <w:t xml:space="preserve"> 710 kg en een varkensbedrijf met 1000 vleesvarkens 1300 kg </w:t>
      </w:r>
      <w:proofErr w:type="spellStart"/>
      <w:r>
        <w:t>ipv</w:t>
      </w:r>
      <w:proofErr w:type="spellEnd"/>
      <w:r>
        <w:t xml:space="preserve"> 450 kg. Hiervan gaat 70% naar de ‘duurzame economische ontwikkeling’. De uitstoot hiervan blijft dus neerslaan in de natuurgebieden. Dat levert maar weinig depositiewinst op.</w:t>
      </w:r>
    </w:p>
    <w:p w:rsidR="00533984" w:rsidRDefault="00533984" w:rsidP="00533984">
      <w:r>
        <w:t xml:space="preserve">Afspraak was dat 100% naar de natuur zou gaan. Dat gebeurt dus niet. Het afgesproken </w:t>
      </w:r>
      <w:proofErr w:type="spellStart"/>
      <w:r>
        <w:t>afnamepad</w:t>
      </w:r>
      <w:proofErr w:type="spellEnd"/>
      <w:r>
        <w:t xml:space="preserve"> voor de depositie in de natuur die de coalitie dus als harde eis heeft op peildatum 1-10-2022 zal dus nooit bereikt worden. Daarmee zullen er per definitie meer maatregelen geëist worden</w:t>
      </w:r>
      <w:r>
        <w:t>.</w:t>
      </w:r>
    </w:p>
    <w:p w:rsidR="00533984" w:rsidRDefault="00533984" w:rsidP="00533984">
      <w:r>
        <w:t>Als de opkoop voorbij is en alle bedrijven hun stal verplicht aangepast hebben op 1-10-2022 verscherpt de provincie de beleidsregel weer waardoor die veel strenger wordt dan afgesproken met het Rijk. Alle overblijvende bedrijven worden daarmee op slot gezet.</w:t>
      </w:r>
    </w:p>
    <w:p w:rsidR="00533984" w:rsidRDefault="00533984" w:rsidP="00533984">
      <w:r>
        <w:t>De Brabantse aanpak stikstof is dus niet alleen oneerlijk, het ontneemt de agrarische sector elk toekomstperspectief en het pakt ook veel slechter uit voor de natuur. En daar deden we het toch voor?</w:t>
      </w:r>
    </w:p>
    <w:sectPr w:rsidR="00533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84"/>
    <w:rsid w:val="003008BA"/>
    <w:rsid w:val="00533984"/>
    <w:rsid w:val="008D124D"/>
    <w:rsid w:val="009C4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2184</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Reinout</dc:creator>
  <cp:lastModifiedBy>Reinout</cp:lastModifiedBy>
  <cp:revision>1</cp:revision>
  <dcterms:created xsi:type="dcterms:W3CDTF">2019-12-12T14:45:00Z</dcterms:created>
  <dcterms:modified xsi:type="dcterms:W3CDTF">2019-12-12T14:46:00Z</dcterms:modified>
</cp:coreProperties>
</file>